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F25B9" w14:textId="1C2597DE" w:rsidR="00E90E49" w:rsidRPr="00DE3FC8" w:rsidRDefault="00E90E49" w:rsidP="00E35559">
      <w:pPr>
        <w:pStyle w:val="3GPPHeader"/>
        <w:spacing w:after="60"/>
        <w:rPr>
          <w:sz w:val="32"/>
          <w:szCs w:val="32"/>
          <w:highlight w:val="yellow"/>
          <w:lang w:val="en-US"/>
        </w:rPr>
      </w:pPr>
      <w:r w:rsidRPr="00DE3FC8">
        <w:rPr>
          <w:lang w:val="en-US"/>
        </w:rPr>
        <w:t>3GPP TSG-RAN WG</w:t>
      </w:r>
      <w:r w:rsidR="007730BD" w:rsidRPr="00DE3FC8">
        <w:rPr>
          <w:lang w:val="en-US"/>
        </w:rPr>
        <w:t>2</w:t>
      </w:r>
      <w:r w:rsidRPr="00DE3FC8">
        <w:rPr>
          <w:lang w:val="en-US"/>
        </w:rPr>
        <w:t xml:space="preserve"> #</w:t>
      </w:r>
      <w:r w:rsidR="00DE3FC8" w:rsidRPr="00DE3FC8">
        <w:rPr>
          <w:lang w:val="en-US"/>
        </w:rPr>
        <w:t>10</w:t>
      </w:r>
      <w:r w:rsidR="000F7CA3">
        <w:rPr>
          <w:lang w:val="en-US"/>
        </w:rPr>
        <w:t>2</w:t>
      </w:r>
      <w:r w:rsidRPr="00DE3FC8">
        <w:rPr>
          <w:lang w:val="en-US"/>
        </w:rPr>
        <w:tab/>
      </w:r>
      <w:r w:rsidR="009C102F" w:rsidRPr="009C102F">
        <w:rPr>
          <w:sz w:val="32"/>
          <w:szCs w:val="32"/>
          <w:lang w:val="en-US"/>
        </w:rPr>
        <w:t>R2-1807200</w:t>
      </w:r>
    </w:p>
    <w:p w14:paraId="4856E95F" w14:textId="77777777" w:rsidR="00EC60B5" w:rsidRDefault="000F7CA3" w:rsidP="00EC60B5">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w:t>
      </w:r>
      <w:r w:rsidR="00317B01">
        <w:rPr>
          <w:b/>
          <w:noProof/>
          <w:sz w:val="24"/>
        </w:rPr>
        <w:t xml:space="preserve"> </w:t>
      </w:r>
      <w:r w:rsidR="00EC60B5">
        <w:rPr>
          <w:b/>
          <w:noProof/>
          <w:sz w:val="24"/>
        </w:rPr>
        <w:t>201</w:t>
      </w:r>
      <w:r w:rsidR="00DE3FC8">
        <w:rPr>
          <w:b/>
          <w:noProof/>
          <w:sz w:val="24"/>
        </w:rPr>
        <w:t>8</w:t>
      </w:r>
    </w:p>
    <w:p w14:paraId="4943C012" w14:textId="77777777" w:rsidR="00E90E49" w:rsidRPr="00CE0424" w:rsidRDefault="00E90E49" w:rsidP="00357380">
      <w:pPr>
        <w:pStyle w:val="3GPPHeader"/>
      </w:pPr>
    </w:p>
    <w:p w14:paraId="472C5538" w14:textId="78D84AFF" w:rsidR="00E90E49" w:rsidRPr="00976337" w:rsidRDefault="00E90E49" w:rsidP="00311702">
      <w:pPr>
        <w:pStyle w:val="3GPPHeader"/>
        <w:rPr>
          <w:sz w:val="22"/>
          <w:szCs w:val="22"/>
          <w:lang w:val="en-US"/>
        </w:rPr>
      </w:pPr>
      <w:r w:rsidRPr="00976337">
        <w:rPr>
          <w:sz w:val="22"/>
          <w:szCs w:val="22"/>
          <w:lang w:val="en-US"/>
        </w:rPr>
        <w:t>Agenda Item:</w:t>
      </w:r>
      <w:r w:rsidRPr="00976337">
        <w:rPr>
          <w:sz w:val="22"/>
          <w:szCs w:val="22"/>
          <w:lang w:val="en-US"/>
        </w:rPr>
        <w:tab/>
      </w:r>
      <w:r w:rsidR="00950F93" w:rsidRPr="00976337">
        <w:rPr>
          <w:sz w:val="22"/>
          <w:szCs w:val="22"/>
          <w:lang w:val="en-US"/>
        </w:rPr>
        <w:t>10.3.2.3</w:t>
      </w:r>
    </w:p>
    <w:p w14:paraId="0ACE27A7" w14:textId="40265D2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976337">
        <w:rPr>
          <w:sz w:val="22"/>
          <w:szCs w:val="22"/>
        </w:rPr>
        <w:t>, LG Electronics Inc.</w:t>
      </w:r>
    </w:p>
    <w:p w14:paraId="21D3F122" w14:textId="5C323D4B" w:rsidR="00E90E49" w:rsidRPr="00CE0424" w:rsidRDefault="003D3C45" w:rsidP="00311702">
      <w:pPr>
        <w:pStyle w:val="3GPPHeader"/>
        <w:rPr>
          <w:sz w:val="22"/>
          <w:szCs w:val="22"/>
        </w:rPr>
      </w:pPr>
      <w:r>
        <w:rPr>
          <w:sz w:val="22"/>
          <w:szCs w:val="22"/>
        </w:rPr>
        <w:t>Title:</w:t>
      </w:r>
      <w:r w:rsidR="00E90E49" w:rsidRPr="00CE0424">
        <w:rPr>
          <w:sz w:val="22"/>
          <w:szCs w:val="22"/>
        </w:rPr>
        <w:tab/>
      </w:r>
      <w:r w:rsidR="009C5D9F">
        <w:rPr>
          <w:sz w:val="22"/>
          <w:szCs w:val="22"/>
        </w:rPr>
        <w:t>Suspending RLC in duplication</w:t>
      </w:r>
    </w:p>
    <w:p w14:paraId="5AD6796B" w14:textId="77777777" w:rsidR="00E90E49" w:rsidRPr="00CE0424" w:rsidRDefault="00E90E49" w:rsidP="00D546FF">
      <w:pPr>
        <w:pStyle w:val="3GPPHeader"/>
        <w:rPr>
          <w:sz w:val="22"/>
          <w:szCs w:val="22"/>
        </w:rPr>
      </w:pPr>
      <w:r w:rsidRPr="00A14D14">
        <w:rPr>
          <w:sz w:val="22"/>
          <w:szCs w:val="22"/>
        </w:rPr>
        <w:t>Document for:</w:t>
      </w:r>
      <w:r w:rsidRPr="00A14D14">
        <w:rPr>
          <w:sz w:val="22"/>
          <w:szCs w:val="22"/>
        </w:rPr>
        <w:tab/>
        <w:t>Discussion, Decision</w:t>
      </w:r>
    </w:p>
    <w:p w14:paraId="70FCF66E" w14:textId="77777777" w:rsidR="00E90E49" w:rsidRPr="00CE0424" w:rsidRDefault="00E90E49" w:rsidP="00E90E49"/>
    <w:p w14:paraId="3386BDC4" w14:textId="77777777" w:rsidR="00E90E49" w:rsidRPr="00CE0424" w:rsidRDefault="00E90E49" w:rsidP="00CE0424">
      <w:pPr>
        <w:pStyle w:val="Heading1"/>
      </w:pPr>
      <w:r w:rsidRPr="00CE0424">
        <w:t>Introduction</w:t>
      </w:r>
    </w:p>
    <w:p w14:paraId="1C945F55" w14:textId="3275AE69" w:rsidR="00BC7762" w:rsidRPr="00CE0424" w:rsidRDefault="00B35E8B" w:rsidP="00CE0424">
      <w:pPr>
        <w:pStyle w:val="BodyText"/>
      </w:pPr>
      <w:r>
        <w:t xml:space="preserve">In RAN2#101bis, the impact of PDCP duplication to </w:t>
      </w:r>
      <w:r w:rsidR="000C6966">
        <w:t>RLC</w:t>
      </w:r>
      <w:r>
        <w:t xml:space="preserve"> was discussed</w:t>
      </w:r>
      <w:r w:rsidR="000C6966">
        <w:t xml:space="preserve"> and in this </w:t>
      </w:r>
      <w:bookmarkStart w:id="0" w:name="_GoBack"/>
      <w:bookmarkEnd w:id="0"/>
      <w:proofErr w:type="gramStart"/>
      <w:r w:rsidR="00F3509E">
        <w:t xml:space="preserve">contribution, </w:t>
      </w:r>
      <w:r w:rsidR="000C6966">
        <w:t xml:space="preserve"> we</w:t>
      </w:r>
      <w:proofErr w:type="gramEnd"/>
      <w:r w:rsidR="000C6966">
        <w:t xml:space="preserve"> discuss the remaining open issues on RLC failure handling in case of duplication.</w:t>
      </w:r>
    </w:p>
    <w:p w14:paraId="2EDE154A" w14:textId="77777777" w:rsidR="001643A8" w:rsidRDefault="004000E8" w:rsidP="00CE0424">
      <w:pPr>
        <w:pStyle w:val="Heading1"/>
      </w:pPr>
      <w:bookmarkStart w:id="1" w:name="_Ref178064866"/>
      <w:r w:rsidRPr="00CE0424">
        <w:t>Discussion</w:t>
      </w:r>
      <w:bookmarkEnd w:id="1"/>
    </w:p>
    <w:p w14:paraId="6DB2DE68" w14:textId="1526BF18" w:rsidR="00A326A8" w:rsidRDefault="006317BE" w:rsidP="00310DB2">
      <w:r>
        <w:t xml:space="preserve">An </w:t>
      </w:r>
      <w:r w:rsidR="00310DB2">
        <w:t xml:space="preserve">open issue in relation of duplication is how the RLC logical channel triggering maximum number of retransmissions reached should be considered. </w:t>
      </w:r>
      <w:r w:rsidR="00A326A8">
        <w:t>This had been discussed also in [1]</w:t>
      </w:r>
      <w:r w:rsidR="003E2AC3">
        <w:t>.</w:t>
      </w:r>
    </w:p>
    <w:p w14:paraId="784C0DB4" w14:textId="77777777" w:rsidR="008A671C" w:rsidRDefault="003E2AC3" w:rsidP="00310DB2">
      <w:r>
        <w:t xml:space="preserve">It is specified that </w:t>
      </w:r>
      <w:r w:rsidR="00310DB2">
        <w:t>RLC indicates the maximum number of retransmissions reached to higher layers.</w:t>
      </w:r>
      <w:r w:rsidR="00DB02F6">
        <w:t xml:space="preserve"> This leads to triggering RLF</w:t>
      </w:r>
      <w:r w:rsidR="00D54FDF">
        <w:t xml:space="preserve"> in case of RLC associated with </w:t>
      </w:r>
      <w:proofErr w:type="spellStart"/>
      <w:r w:rsidR="00D54FDF">
        <w:t>PCell</w:t>
      </w:r>
      <w:proofErr w:type="spellEnd"/>
      <w:r w:rsidR="00D54FDF">
        <w:t xml:space="preserve">, SCG-RLF for RLC associated with </w:t>
      </w:r>
      <w:proofErr w:type="spellStart"/>
      <w:r w:rsidR="00D54FDF">
        <w:t>PSCell</w:t>
      </w:r>
      <w:proofErr w:type="spellEnd"/>
      <w:r w:rsidR="00D54FDF">
        <w:t xml:space="preserve"> in SCG, and (newly introduced in Rel-15) </w:t>
      </w:r>
      <w:proofErr w:type="spellStart"/>
      <w:r w:rsidR="00D54FDF">
        <w:t>SCell</w:t>
      </w:r>
      <w:proofErr w:type="spellEnd"/>
      <w:r w:rsidR="00D54FDF">
        <w:t xml:space="preserve">-RLF in case </w:t>
      </w:r>
      <w:r w:rsidR="008A671C">
        <w:t xml:space="preserve">of duplication and RLC associated with </w:t>
      </w:r>
      <w:proofErr w:type="spellStart"/>
      <w:r w:rsidR="008A671C">
        <w:t>SCell</w:t>
      </w:r>
      <w:proofErr w:type="spellEnd"/>
      <w:r w:rsidR="008A671C">
        <w:t xml:space="preserve">. </w:t>
      </w:r>
    </w:p>
    <w:p w14:paraId="13EC72E2" w14:textId="77777777" w:rsidR="002E63E4" w:rsidRDefault="00310DB2" w:rsidP="00310DB2">
      <w:r>
        <w:t xml:space="preserve">It is noteworthy that this case previously </w:t>
      </w:r>
      <w:proofErr w:type="gramStart"/>
      <w:r>
        <w:t>lead</w:t>
      </w:r>
      <w:proofErr w:type="gramEnd"/>
      <w:r>
        <w:t xml:space="preserve"> in both RLF and SCG RLF to reset of the corresponding MAC entity</w:t>
      </w:r>
      <w:r w:rsidR="008A671C">
        <w:t xml:space="preserve"> (both or at least SCG-MAC)</w:t>
      </w:r>
      <w:r>
        <w:t>. This is not the case in duplication</w:t>
      </w:r>
      <w:r w:rsidR="006122B0">
        <w:t xml:space="preserve"> with RLC associated with </w:t>
      </w:r>
      <w:proofErr w:type="spellStart"/>
      <w:r w:rsidR="006122B0">
        <w:t>SCell</w:t>
      </w:r>
      <w:proofErr w:type="spellEnd"/>
      <w:r>
        <w:t xml:space="preserve">, i.e. transmission of data via the RLC entity not reaching the maximum retransmissions continues, i.e. MAC </w:t>
      </w:r>
      <w:r w:rsidR="006122B0">
        <w:t>must</w:t>
      </w:r>
      <w:r>
        <w:t xml:space="preserve"> not reset</w:t>
      </w:r>
      <w:r w:rsidR="006122B0">
        <w:t xml:space="preserve">, otherwise the gain of continued </w:t>
      </w:r>
      <w:r w:rsidR="002E63E4">
        <w:t>transmissions in duplication vanishes</w:t>
      </w:r>
      <w:r>
        <w:t xml:space="preserve">. </w:t>
      </w:r>
    </w:p>
    <w:p w14:paraId="4DC300BD" w14:textId="7F98C417" w:rsidR="00310DB2" w:rsidRDefault="00310DB2" w:rsidP="00310DB2">
      <w:r>
        <w:t>This leads to the new situation that an RLC entity that is suspended due to maximum number of retransmission reached continues to be considered somehow by MAC. It should be clarified that data of the suspended RLC logical channel is not considered on MAC, i.e. simply ignored as if there was not such a logical channel.</w:t>
      </w:r>
    </w:p>
    <w:p w14:paraId="22A7AAAF" w14:textId="7F74C7D5" w:rsidR="00AA0020" w:rsidRDefault="00AA0020" w:rsidP="00310DB2">
      <w:r>
        <w:t>This should be considered in both LCP and BSR procedures.</w:t>
      </w:r>
    </w:p>
    <w:p w14:paraId="4D0033FE" w14:textId="77777777" w:rsidR="00310DB2" w:rsidRDefault="00310DB2" w:rsidP="00310DB2">
      <w:pPr>
        <w:pStyle w:val="Proposal"/>
      </w:pPr>
      <w:bookmarkStart w:id="2" w:name="_Toc506276189"/>
      <w:bookmarkStart w:id="3" w:name="_Toc506276198"/>
      <w:bookmarkStart w:id="4" w:name="_Toc506464101"/>
      <w:bookmarkStart w:id="5" w:name="_Toc508972003"/>
      <w:bookmarkStart w:id="6" w:name="_Toc512852048"/>
      <w:bookmarkStart w:id="7" w:name="_Toc513023562"/>
      <w:r>
        <w:t>When an RLC logical channel is suspended due to maximum number of retransmissions reached, remaining data on that logical channel is ignored by MAC, i.e. MAC ignores suspended logical channels in LCP and BSR calculation.</w:t>
      </w:r>
      <w:bookmarkEnd w:id="2"/>
      <w:bookmarkEnd w:id="3"/>
      <w:bookmarkEnd w:id="4"/>
      <w:bookmarkEnd w:id="5"/>
      <w:bookmarkEnd w:id="6"/>
      <w:bookmarkEnd w:id="7"/>
    </w:p>
    <w:p w14:paraId="18F381CA" w14:textId="090C2EE8" w:rsidR="00BC7762" w:rsidRPr="00CE0424" w:rsidRDefault="007F0858" w:rsidP="006E062C">
      <w:r>
        <w:t xml:space="preserve">This </w:t>
      </w:r>
      <w:r w:rsidR="009D03D4">
        <w:t>ensures</w:t>
      </w:r>
      <w:r>
        <w:t xml:space="preserve"> also that further retransmissions of the failed RLC </w:t>
      </w:r>
      <w:r w:rsidR="009D03D4">
        <w:t xml:space="preserve">entity beyond the retransmission limit do no take place. </w:t>
      </w:r>
    </w:p>
    <w:p w14:paraId="143A30C5" w14:textId="497ED8E6" w:rsidR="008E065E" w:rsidRPr="0073447D" w:rsidRDefault="00C01F33" w:rsidP="008E065E">
      <w:pPr>
        <w:pStyle w:val="Heading1"/>
      </w:pPr>
      <w:r w:rsidRPr="00CE0424">
        <w:t>Conclusion</w:t>
      </w:r>
    </w:p>
    <w:p w14:paraId="35303CCB" w14:textId="77777777" w:rsidR="00A714B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370C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 </w:instrText>
      </w:r>
      <w:r>
        <w:rPr>
          <w:b/>
          <w:bCs/>
        </w:rPr>
        <w:fldChar w:fldCharType="separate"/>
      </w:r>
    </w:p>
    <w:p w14:paraId="16990500" w14:textId="77777777" w:rsidR="00A714B5" w:rsidRDefault="00A714B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When an RLC logical channel is suspended due to maximum number of retransmissions reached, remaining data on that logical channel is ignored by MAC, i.e. MAC ignores suspended logical channels in LCP and BSR calculation.</w:t>
      </w:r>
    </w:p>
    <w:p w14:paraId="5B63F1CF" w14:textId="413ECCDB" w:rsidR="00C01F33" w:rsidRDefault="008E065E" w:rsidP="006E062C">
      <w:pPr>
        <w:rPr>
          <w:b/>
          <w:bCs/>
        </w:rPr>
      </w:pPr>
      <w:r>
        <w:rPr>
          <w:b/>
          <w:bCs/>
        </w:rPr>
        <w:fldChar w:fldCharType="end"/>
      </w:r>
    </w:p>
    <w:p w14:paraId="538633AE" w14:textId="1A3A18B9" w:rsidR="00785E1C" w:rsidRPr="0073447D" w:rsidRDefault="00785E1C" w:rsidP="00785E1C">
      <w:pPr>
        <w:pStyle w:val="Heading1"/>
      </w:pPr>
      <w:r>
        <w:t>References</w:t>
      </w:r>
    </w:p>
    <w:p w14:paraId="40A2BCE3" w14:textId="3EF2CC09" w:rsidR="00785E1C" w:rsidRPr="00081F33" w:rsidRDefault="00CA67F8" w:rsidP="00785E1C">
      <w:pPr>
        <w:pStyle w:val="Reference"/>
        <w:numPr>
          <w:ilvl w:val="0"/>
          <w:numId w:val="14"/>
        </w:numPr>
        <w:textAlignment w:val="auto"/>
      </w:pPr>
      <w:bookmarkStart w:id="8" w:name="_In-sequence_SDU_delivery"/>
      <w:bookmarkEnd w:id="8"/>
      <w:r>
        <w:t>R2-1806090, RLC failure handling</w:t>
      </w:r>
      <w:r w:rsidR="007A1E20">
        <w:t xml:space="preserve">, </w:t>
      </w:r>
      <w:r>
        <w:t>LG</w:t>
      </w:r>
      <w:r w:rsidR="00785E1C" w:rsidRPr="00081F33">
        <w:t xml:space="preserve">, </w:t>
      </w:r>
      <w:r w:rsidR="00785E1C">
        <w:t>3GPP TSG-RAN WG2 Meeting #101, Athens, Greece, 26th February – 2nd March 2018</w:t>
      </w:r>
    </w:p>
    <w:p w14:paraId="33117400"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DA1FB" w14:textId="77777777" w:rsidR="00ED3B13" w:rsidRDefault="00ED3B13">
      <w:r>
        <w:separator/>
      </w:r>
    </w:p>
  </w:endnote>
  <w:endnote w:type="continuationSeparator" w:id="0">
    <w:p w14:paraId="12A7F776" w14:textId="77777777" w:rsidR="00ED3B13" w:rsidRDefault="00ED3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012DB" w14:textId="4C00649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102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102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FD001" w14:textId="77777777" w:rsidR="00ED3B13" w:rsidRDefault="00ED3B13">
      <w:r>
        <w:separator/>
      </w:r>
    </w:p>
  </w:footnote>
  <w:footnote w:type="continuationSeparator" w:id="0">
    <w:p w14:paraId="4DFE5898" w14:textId="77777777" w:rsidR="00ED3B13" w:rsidRDefault="00ED3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B0276"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0C6"/>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B41"/>
    <w:rsid w:val="000C165A"/>
    <w:rsid w:val="000C2E19"/>
    <w:rsid w:val="000C6966"/>
    <w:rsid w:val="000D0D07"/>
    <w:rsid w:val="000D4797"/>
    <w:rsid w:val="000E0527"/>
    <w:rsid w:val="000E1E92"/>
    <w:rsid w:val="000F06D6"/>
    <w:rsid w:val="000F0EB1"/>
    <w:rsid w:val="000F1106"/>
    <w:rsid w:val="000F3BE9"/>
    <w:rsid w:val="000F3F6C"/>
    <w:rsid w:val="000F6DF3"/>
    <w:rsid w:val="000F7CA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802"/>
    <w:rsid w:val="00173A8E"/>
    <w:rsid w:val="00176F9D"/>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63E4"/>
    <w:rsid w:val="002E7CAE"/>
    <w:rsid w:val="002F2771"/>
    <w:rsid w:val="002F37A9"/>
    <w:rsid w:val="00301CE6"/>
    <w:rsid w:val="0030256B"/>
    <w:rsid w:val="0030501F"/>
    <w:rsid w:val="00307BA1"/>
    <w:rsid w:val="00310DB2"/>
    <w:rsid w:val="00311207"/>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3B61"/>
    <w:rsid w:val="00346DB5"/>
    <w:rsid w:val="003477B1"/>
    <w:rsid w:val="0035482C"/>
    <w:rsid w:val="00357380"/>
    <w:rsid w:val="003602D9"/>
    <w:rsid w:val="003604CE"/>
    <w:rsid w:val="00370E47"/>
    <w:rsid w:val="003742AC"/>
    <w:rsid w:val="00377CE1"/>
    <w:rsid w:val="00385BF0"/>
    <w:rsid w:val="003939FF"/>
    <w:rsid w:val="00397430"/>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1652"/>
    <w:rsid w:val="003D2478"/>
    <w:rsid w:val="003D2FC4"/>
    <w:rsid w:val="003D3C45"/>
    <w:rsid w:val="003D5B1F"/>
    <w:rsid w:val="003E15FA"/>
    <w:rsid w:val="003E2AC3"/>
    <w:rsid w:val="003E55E4"/>
    <w:rsid w:val="003E74E3"/>
    <w:rsid w:val="003F05C7"/>
    <w:rsid w:val="003F2CD4"/>
    <w:rsid w:val="003F6BBE"/>
    <w:rsid w:val="004000E8"/>
    <w:rsid w:val="00402E2B"/>
    <w:rsid w:val="00404280"/>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7F74"/>
    <w:rsid w:val="00506557"/>
    <w:rsid w:val="0050677A"/>
    <w:rsid w:val="005108D8"/>
    <w:rsid w:val="00510C90"/>
    <w:rsid w:val="005116F9"/>
    <w:rsid w:val="005153A7"/>
    <w:rsid w:val="005219CF"/>
    <w:rsid w:val="00531534"/>
    <w:rsid w:val="00532676"/>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2F7B"/>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22B0"/>
    <w:rsid w:val="00613257"/>
    <w:rsid w:val="00620A71"/>
    <w:rsid w:val="00620D80"/>
    <w:rsid w:val="00623400"/>
    <w:rsid w:val="006234A6"/>
    <w:rsid w:val="00624D23"/>
    <w:rsid w:val="00630001"/>
    <w:rsid w:val="006311B3"/>
    <w:rsid w:val="006317BE"/>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F5A"/>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454"/>
    <w:rsid w:val="0073447D"/>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5E1C"/>
    <w:rsid w:val="007925EA"/>
    <w:rsid w:val="00793CD8"/>
    <w:rsid w:val="00795C92"/>
    <w:rsid w:val="00796231"/>
    <w:rsid w:val="007A1CB3"/>
    <w:rsid w:val="007A1E20"/>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858"/>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71C"/>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0C6"/>
    <w:rsid w:val="00941636"/>
    <w:rsid w:val="00943742"/>
    <w:rsid w:val="00945C05"/>
    <w:rsid w:val="00946945"/>
    <w:rsid w:val="00947713"/>
    <w:rsid w:val="00950DE7"/>
    <w:rsid w:val="00950F93"/>
    <w:rsid w:val="00953920"/>
    <w:rsid w:val="00953D47"/>
    <w:rsid w:val="00955852"/>
    <w:rsid w:val="0095681E"/>
    <w:rsid w:val="009572D4"/>
    <w:rsid w:val="00961921"/>
    <w:rsid w:val="0096430A"/>
    <w:rsid w:val="0096554B"/>
    <w:rsid w:val="0096584A"/>
    <w:rsid w:val="00971F08"/>
    <w:rsid w:val="0097603D"/>
    <w:rsid w:val="00976337"/>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02F"/>
    <w:rsid w:val="009C403E"/>
    <w:rsid w:val="009C5D9F"/>
    <w:rsid w:val="009D029E"/>
    <w:rsid w:val="009D03D4"/>
    <w:rsid w:val="009D443C"/>
    <w:rsid w:val="009D4FF0"/>
    <w:rsid w:val="009D703C"/>
    <w:rsid w:val="009D718F"/>
    <w:rsid w:val="009E068F"/>
    <w:rsid w:val="009E14E0"/>
    <w:rsid w:val="009E35DB"/>
    <w:rsid w:val="009E47A3"/>
    <w:rsid w:val="009F08F3"/>
    <w:rsid w:val="009F1ECE"/>
    <w:rsid w:val="009F344F"/>
    <w:rsid w:val="00A048A8"/>
    <w:rsid w:val="00A04F49"/>
    <w:rsid w:val="00A13E54"/>
    <w:rsid w:val="00A14D14"/>
    <w:rsid w:val="00A17F63"/>
    <w:rsid w:val="00A2193B"/>
    <w:rsid w:val="00A2351A"/>
    <w:rsid w:val="00A264A9"/>
    <w:rsid w:val="00A27785"/>
    <w:rsid w:val="00A30187"/>
    <w:rsid w:val="00A326A8"/>
    <w:rsid w:val="00A3448A"/>
    <w:rsid w:val="00A36297"/>
    <w:rsid w:val="00A41E2B"/>
    <w:rsid w:val="00A45B74"/>
    <w:rsid w:val="00A52E1D"/>
    <w:rsid w:val="00A61499"/>
    <w:rsid w:val="00A62A77"/>
    <w:rsid w:val="00A63483"/>
    <w:rsid w:val="00A657D7"/>
    <w:rsid w:val="00A660AC"/>
    <w:rsid w:val="00A67E6C"/>
    <w:rsid w:val="00A714B5"/>
    <w:rsid w:val="00A71B99"/>
    <w:rsid w:val="00A739D0"/>
    <w:rsid w:val="00A761D4"/>
    <w:rsid w:val="00A77EC4"/>
    <w:rsid w:val="00A92879"/>
    <w:rsid w:val="00A9442A"/>
    <w:rsid w:val="00AA0020"/>
    <w:rsid w:val="00AA016F"/>
    <w:rsid w:val="00AA1ED6"/>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B1A"/>
    <w:rsid w:val="00B157F9"/>
    <w:rsid w:val="00B167F1"/>
    <w:rsid w:val="00B20256"/>
    <w:rsid w:val="00B20D09"/>
    <w:rsid w:val="00B2763F"/>
    <w:rsid w:val="00B27AAC"/>
    <w:rsid w:val="00B30929"/>
    <w:rsid w:val="00B35E8B"/>
    <w:rsid w:val="00B372AA"/>
    <w:rsid w:val="00B40445"/>
    <w:rsid w:val="00B41888"/>
    <w:rsid w:val="00B42BDB"/>
    <w:rsid w:val="00B45138"/>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762"/>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67F8"/>
    <w:rsid w:val="00CB1F63"/>
    <w:rsid w:val="00CB7170"/>
    <w:rsid w:val="00CC040E"/>
    <w:rsid w:val="00CC111F"/>
    <w:rsid w:val="00CC2011"/>
    <w:rsid w:val="00CC3EA0"/>
    <w:rsid w:val="00CC7B45"/>
    <w:rsid w:val="00CD1188"/>
    <w:rsid w:val="00CD2ED1"/>
    <w:rsid w:val="00CD337B"/>
    <w:rsid w:val="00CE0424"/>
    <w:rsid w:val="00CE7561"/>
    <w:rsid w:val="00CE76DA"/>
    <w:rsid w:val="00CF1354"/>
    <w:rsid w:val="00CF3B1F"/>
    <w:rsid w:val="00CF3BF6"/>
    <w:rsid w:val="00CF625B"/>
    <w:rsid w:val="00CF687E"/>
    <w:rsid w:val="00D0349B"/>
    <w:rsid w:val="00D04434"/>
    <w:rsid w:val="00D04D9A"/>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4FD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25D7"/>
    <w:rsid w:val="00DA305E"/>
    <w:rsid w:val="00DA5007"/>
    <w:rsid w:val="00DA5417"/>
    <w:rsid w:val="00DA56E8"/>
    <w:rsid w:val="00DB02F6"/>
    <w:rsid w:val="00DB0A9F"/>
    <w:rsid w:val="00DB377D"/>
    <w:rsid w:val="00DC2D36"/>
    <w:rsid w:val="00DC53EF"/>
    <w:rsid w:val="00DE3FC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A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3B13"/>
    <w:rsid w:val="00EF18FE"/>
    <w:rsid w:val="00EF5787"/>
    <w:rsid w:val="00EF60D0"/>
    <w:rsid w:val="00F04C01"/>
    <w:rsid w:val="00F0528D"/>
    <w:rsid w:val="00F06C67"/>
    <w:rsid w:val="00F06DFD"/>
    <w:rsid w:val="00F071D1"/>
    <w:rsid w:val="00F07533"/>
    <w:rsid w:val="00F10629"/>
    <w:rsid w:val="00F15FA5"/>
    <w:rsid w:val="00F209B7"/>
    <w:rsid w:val="00F2376F"/>
    <w:rsid w:val="00F243D8"/>
    <w:rsid w:val="00F30828"/>
    <w:rsid w:val="00F313D6"/>
    <w:rsid w:val="00F3509E"/>
    <w:rsid w:val="00F40F0C"/>
    <w:rsid w:val="00F4766C"/>
    <w:rsid w:val="00F507D1"/>
    <w:rsid w:val="00F519CE"/>
    <w:rsid w:val="00F51ADA"/>
    <w:rsid w:val="00F607C5"/>
    <w:rsid w:val="00F60DEA"/>
    <w:rsid w:val="00F6302A"/>
    <w:rsid w:val="00F64C2B"/>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D44ACB"/>
  <w15:docId w15:val="{5B8C60C5-3197-4F2D-9AB4-7069D7AB1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102F"/>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9C10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C102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C102F"/>
    <w:pPr>
      <w:numPr>
        <w:ilvl w:val="2"/>
      </w:numPr>
      <w:spacing w:before="120"/>
      <w:outlineLvl w:val="2"/>
    </w:pPr>
    <w:rPr>
      <w:sz w:val="28"/>
      <w:szCs w:val="28"/>
    </w:rPr>
  </w:style>
  <w:style w:type="paragraph" w:styleId="Heading4">
    <w:name w:val="heading 4"/>
    <w:basedOn w:val="Heading3"/>
    <w:next w:val="Normal"/>
    <w:qFormat/>
    <w:rsid w:val="009C102F"/>
    <w:pPr>
      <w:numPr>
        <w:ilvl w:val="3"/>
      </w:numPr>
      <w:outlineLvl w:val="3"/>
    </w:pPr>
    <w:rPr>
      <w:sz w:val="24"/>
      <w:szCs w:val="24"/>
    </w:rPr>
  </w:style>
  <w:style w:type="paragraph" w:styleId="Heading5">
    <w:name w:val="heading 5"/>
    <w:basedOn w:val="Heading4"/>
    <w:next w:val="Normal"/>
    <w:qFormat/>
    <w:rsid w:val="009C102F"/>
    <w:pPr>
      <w:numPr>
        <w:ilvl w:val="4"/>
      </w:numPr>
      <w:outlineLvl w:val="4"/>
    </w:pPr>
    <w:rPr>
      <w:sz w:val="22"/>
      <w:szCs w:val="22"/>
    </w:rPr>
  </w:style>
  <w:style w:type="paragraph" w:styleId="Heading6">
    <w:name w:val="heading 6"/>
    <w:basedOn w:val="Normal"/>
    <w:next w:val="Normal"/>
    <w:qFormat/>
    <w:rsid w:val="009C102F"/>
    <w:pPr>
      <w:keepNext/>
      <w:keepLines/>
      <w:numPr>
        <w:ilvl w:val="5"/>
        <w:numId w:val="1"/>
      </w:numPr>
      <w:spacing w:before="120"/>
      <w:outlineLvl w:val="5"/>
    </w:pPr>
    <w:rPr>
      <w:rFonts w:cs="Arial"/>
    </w:rPr>
  </w:style>
  <w:style w:type="paragraph" w:styleId="Heading7">
    <w:name w:val="heading 7"/>
    <w:basedOn w:val="Normal"/>
    <w:next w:val="Normal"/>
    <w:qFormat/>
    <w:rsid w:val="009C102F"/>
    <w:pPr>
      <w:keepNext/>
      <w:keepLines/>
      <w:numPr>
        <w:ilvl w:val="6"/>
        <w:numId w:val="1"/>
      </w:numPr>
      <w:spacing w:before="120"/>
      <w:outlineLvl w:val="6"/>
    </w:pPr>
    <w:rPr>
      <w:rFonts w:cs="Arial"/>
    </w:rPr>
  </w:style>
  <w:style w:type="paragraph" w:styleId="Heading8">
    <w:name w:val="heading 8"/>
    <w:basedOn w:val="Heading7"/>
    <w:next w:val="Normal"/>
    <w:qFormat/>
    <w:rsid w:val="009C102F"/>
    <w:pPr>
      <w:numPr>
        <w:ilvl w:val="7"/>
      </w:numPr>
      <w:outlineLvl w:val="7"/>
    </w:pPr>
  </w:style>
  <w:style w:type="paragraph" w:styleId="Heading9">
    <w:name w:val="heading 9"/>
    <w:basedOn w:val="Heading8"/>
    <w:next w:val="Normal"/>
    <w:qFormat/>
    <w:rsid w:val="009C10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C102F"/>
    <w:pPr>
      <w:spacing w:before="180"/>
      <w:ind w:left="2693" w:hanging="2693"/>
    </w:pPr>
    <w:rPr>
      <w:b w:val="0"/>
      <w:bCs/>
    </w:rPr>
  </w:style>
  <w:style w:type="paragraph" w:styleId="TOC1">
    <w:name w:val="toc 1"/>
    <w:aliases w:val="Observation TOC2"/>
    <w:uiPriority w:val="39"/>
    <w:rsid w:val="009C102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C102F"/>
    <w:pPr>
      <w:keepNext/>
      <w:keepLines/>
      <w:spacing w:before="180"/>
      <w:jc w:val="center"/>
    </w:pPr>
  </w:style>
  <w:style w:type="paragraph" w:styleId="Caption">
    <w:name w:val="caption"/>
    <w:basedOn w:val="Normal"/>
    <w:next w:val="Normal"/>
    <w:qFormat/>
    <w:rsid w:val="009C102F"/>
    <w:pPr>
      <w:spacing w:after="240"/>
      <w:jc w:val="center"/>
    </w:pPr>
    <w:rPr>
      <w:b/>
      <w:bCs/>
    </w:rPr>
  </w:style>
  <w:style w:type="paragraph" w:styleId="TOC5">
    <w:name w:val="toc 5"/>
    <w:aliases w:val="Observation TOC"/>
    <w:basedOn w:val="TOC4"/>
    <w:semiHidden/>
    <w:rsid w:val="009C102F"/>
    <w:pPr>
      <w:tabs>
        <w:tab w:val="right" w:pos="1701"/>
      </w:tabs>
      <w:ind w:left="1701" w:hanging="1701"/>
    </w:pPr>
  </w:style>
  <w:style w:type="paragraph" w:styleId="TOC4">
    <w:name w:val="toc 4"/>
    <w:basedOn w:val="TOC3"/>
    <w:semiHidden/>
    <w:rsid w:val="009C102F"/>
    <w:pPr>
      <w:ind w:left="1418" w:hanging="1418"/>
    </w:pPr>
  </w:style>
  <w:style w:type="paragraph" w:styleId="TOC3">
    <w:name w:val="toc 3"/>
    <w:basedOn w:val="TOC2"/>
    <w:semiHidden/>
    <w:rsid w:val="009C102F"/>
    <w:pPr>
      <w:ind w:left="1134" w:hanging="1134"/>
    </w:pPr>
  </w:style>
  <w:style w:type="paragraph" w:styleId="TOC2">
    <w:name w:val="toc 2"/>
    <w:basedOn w:val="TOC1"/>
    <w:semiHidden/>
    <w:rsid w:val="009C102F"/>
    <w:pPr>
      <w:keepNext w:val="0"/>
      <w:spacing w:before="0"/>
      <w:ind w:left="851" w:hanging="851"/>
    </w:pPr>
    <w:rPr>
      <w:szCs w:val="20"/>
    </w:rPr>
  </w:style>
  <w:style w:type="paragraph" w:styleId="Index2">
    <w:name w:val="index 2"/>
    <w:basedOn w:val="Index1"/>
    <w:semiHidden/>
    <w:rsid w:val="009C102F"/>
    <w:pPr>
      <w:ind w:left="284"/>
    </w:pPr>
  </w:style>
  <w:style w:type="paragraph" w:styleId="Index1">
    <w:name w:val="index 1"/>
    <w:basedOn w:val="Normal"/>
    <w:semiHidden/>
    <w:rsid w:val="009C102F"/>
    <w:pPr>
      <w:keepLines/>
      <w:spacing w:after="0"/>
    </w:pPr>
  </w:style>
  <w:style w:type="paragraph" w:styleId="DocumentMap">
    <w:name w:val="Document Map"/>
    <w:basedOn w:val="Normal"/>
    <w:semiHidden/>
    <w:rsid w:val="009C102F"/>
    <w:pPr>
      <w:shd w:val="clear" w:color="auto" w:fill="000080"/>
    </w:pPr>
    <w:rPr>
      <w:rFonts w:ascii="Tahoma" w:hAnsi="Tahoma" w:cs="Tahoma"/>
    </w:rPr>
  </w:style>
  <w:style w:type="paragraph" w:styleId="ListNumber2">
    <w:name w:val="List Number 2"/>
    <w:basedOn w:val="ListNumber"/>
    <w:rsid w:val="009C102F"/>
    <w:pPr>
      <w:ind w:left="851"/>
    </w:pPr>
  </w:style>
  <w:style w:type="paragraph" w:styleId="ListNumber">
    <w:name w:val="List Number"/>
    <w:basedOn w:val="List"/>
    <w:rsid w:val="009C102F"/>
  </w:style>
  <w:style w:type="paragraph" w:styleId="List">
    <w:name w:val="List"/>
    <w:basedOn w:val="Normal"/>
    <w:rsid w:val="009C102F"/>
    <w:pPr>
      <w:ind w:left="568" w:hanging="284"/>
    </w:pPr>
  </w:style>
  <w:style w:type="paragraph" w:styleId="Header">
    <w:name w:val="header"/>
    <w:rsid w:val="009C102F"/>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C102F"/>
    <w:rPr>
      <w:b/>
      <w:bCs/>
      <w:position w:val="6"/>
      <w:sz w:val="16"/>
      <w:szCs w:val="16"/>
    </w:rPr>
  </w:style>
  <w:style w:type="paragraph" w:styleId="FootnoteText">
    <w:name w:val="footnote text"/>
    <w:basedOn w:val="Normal"/>
    <w:semiHidden/>
    <w:rsid w:val="009C102F"/>
    <w:pPr>
      <w:keepLines/>
      <w:spacing w:after="0"/>
      <w:ind w:left="454" w:hanging="454"/>
    </w:pPr>
    <w:rPr>
      <w:sz w:val="16"/>
      <w:szCs w:val="16"/>
    </w:rPr>
  </w:style>
  <w:style w:type="paragraph" w:customStyle="1" w:styleId="3GPPHeader">
    <w:name w:val="3GPP_Header"/>
    <w:basedOn w:val="Normal"/>
    <w:rsid w:val="009C102F"/>
    <w:pPr>
      <w:tabs>
        <w:tab w:val="left" w:pos="1701"/>
        <w:tab w:val="right" w:pos="9639"/>
      </w:tabs>
      <w:spacing w:after="240"/>
    </w:pPr>
    <w:rPr>
      <w:b/>
      <w:sz w:val="24"/>
    </w:rPr>
  </w:style>
  <w:style w:type="paragraph" w:styleId="TOC9">
    <w:name w:val="toc 9"/>
    <w:basedOn w:val="TOC8"/>
    <w:semiHidden/>
    <w:rsid w:val="009C102F"/>
    <w:pPr>
      <w:ind w:left="1418" w:hanging="1418"/>
    </w:pPr>
  </w:style>
  <w:style w:type="paragraph" w:styleId="TOC6">
    <w:name w:val="toc 6"/>
    <w:basedOn w:val="TOC5"/>
    <w:next w:val="Normal"/>
    <w:semiHidden/>
    <w:rsid w:val="009C102F"/>
    <w:pPr>
      <w:ind w:left="1985" w:hanging="1985"/>
    </w:pPr>
  </w:style>
  <w:style w:type="paragraph" w:styleId="TOC7">
    <w:name w:val="toc 7"/>
    <w:basedOn w:val="TOC6"/>
    <w:next w:val="Normal"/>
    <w:semiHidden/>
    <w:rsid w:val="009C102F"/>
    <w:pPr>
      <w:ind w:left="2268" w:hanging="2268"/>
    </w:pPr>
  </w:style>
  <w:style w:type="paragraph" w:styleId="ListBullet2">
    <w:name w:val="List Bullet 2"/>
    <w:basedOn w:val="ListBullet"/>
    <w:rsid w:val="009C102F"/>
    <w:pPr>
      <w:numPr>
        <w:numId w:val="6"/>
      </w:numPr>
    </w:pPr>
  </w:style>
  <w:style w:type="paragraph" w:styleId="ListBullet">
    <w:name w:val="List Bullet"/>
    <w:basedOn w:val="BodyText"/>
    <w:rsid w:val="009C102F"/>
    <w:pPr>
      <w:numPr>
        <w:numId w:val="5"/>
      </w:numPr>
    </w:pPr>
  </w:style>
  <w:style w:type="paragraph" w:styleId="ListBullet3">
    <w:name w:val="List Bullet 3"/>
    <w:basedOn w:val="ListBullet2"/>
    <w:rsid w:val="009C102F"/>
    <w:pPr>
      <w:numPr>
        <w:numId w:val="7"/>
      </w:numPr>
    </w:pPr>
  </w:style>
  <w:style w:type="paragraph" w:customStyle="1" w:styleId="EQ">
    <w:name w:val="EQ"/>
    <w:basedOn w:val="Normal"/>
    <w:next w:val="Normal"/>
    <w:rsid w:val="009C102F"/>
    <w:pPr>
      <w:keepLines/>
      <w:tabs>
        <w:tab w:val="center" w:pos="4536"/>
        <w:tab w:val="right" w:pos="9072"/>
      </w:tabs>
      <w:spacing w:after="180"/>
      <w:jc w:val="left"/>
    </w:pPr>
    <w:rPr>
      <w:noProof/>
      <w:lang w:eastAsia="en-US"/>
    </w:rPr>
  </w:style>
  <w:style w:type="paragraph" w:styleId="List2">
    <w:name w:val="List 2"/>
    <w:basedOn w:val="List"/>
    <w:rsid w:val="009C102F"/>
    <w:pPr>
      <w:ind w:left="851"/>
    </w:pPr>
  </w:style>
  <w:style w:type="paragraph" w:styleId="List3">
    <w:name w:val="List 3"/>
    <w:basedOn w:val="List2"/>
    <w:rsid w:val="009C102F"/>
    <w:pPr>
      <w:ind w:left="1135"/>
    </w:pPr>
  </w:style>
  <w:style w:type="paragraph" w:styleId="List4">
    <w:name w:val="List 4"/>
    <w:basedOn w:val="List3"/>
    <w:rsid w:val="009C102F"/>
    <w:pPr>
      <w:ind w:left="1418"/>
    </w:pPr>
  </w:style>
  <w:style w:type="paragraph" w:styleId="List5">
    <w:name w:val="List 5"/>
    <w:basedOn w:val="List4"/>
    <w:rsid w:val="009C102F"/>
    <w:pPr>
      <w:ind w:left="1702"/>
    </w:pPr>
  </w:style>
  <w:style w:type="paragraph" w:customStyle="1" w:styleId="EditorsNote">
    <w:name w:val="Editor's Note"/>
    <w:basedOn w:val="Normal"/>
    <w:rsid w:val="009C102F"/>
    <w:pPr>
      <w:keepLines/>
      <w:spacing w:after="180"/>
      <w:ind w:left="1135" w:hanging="851"/>
      <w:jc w:val="left"/>
    </w:pPr>
    <w:rPr>
      <w:color w:val="FF0000"/>
      <w:lang w:eastAsia="en-US"/>
    </w:rPr>
  </w:style>
  <w:style w:type="paragraph" w:styleId="ListBullet4">
    <w:name w:val="List Bullet 4"/>
    <w:basedOn w:val="ListBullet3"/>
    <w:rsid w:val="009C102F"/>
    <w:pPr>
      <w:numPr>
        <w:numId w:val="8"/>
      </w:numPr>
    </w:pPr>
  </w:style>
  <w:style w:type="paragraph" w:styleId="ListBullet5">
    <w:name w:val="List Bullet 5"/>
    <w:basedOn w:val="ListBullet4"/>
    <w:rsid w:val="009C102F"/>
    <w:pPr>
      <w:numPr>
        <w:numId w:val="4"/>
      </w:numPr>
    </w:pPr>
  </w:style>
  <w:style w:type="paragraph" w:styleId="Footer">
    <w:name w:val="footer"/>
    <w:basedOn w:val="Header"/>
    <w:semiHidden/>
    <w:rsid w:val="009C102F"/>
    <w:pPr>
      <w:jc w:val="center"/>
    </w:pPr>
    <w:rPr>
      <w:i/>
      <w:iCs/>
    </w:rPr>
  </w:style>
  <w:style w:type="paragraph" w:customStyle="1" w:styleId="Reference">
    <w:name w:val="Reference"/>
    <w:basedOn w:val="Normal"/>
    <w:rsid w:val="009C102F"/>
    <w:pPr>
      <w:numPr>
        <w:numId w:val="2"/>
      </w:numPr>
    </w:pPr>
  </w:style>
  <w:style w:type="paragraph" w:styleId="BalloonText">
    <w:name w:val="Balloon Text"/>
    <w:basedOn w:val="Normal"/>
    <w:semiHidden/>
    <w:rsid w:val="009C102F"/>
    <w:rPr>
      <w:rFonts w:ascii="Tahoma" w:hAnsi="Tahoma" w:cs="Tahoma"/>
      <w:sz w:val="16"/>
      <w:szCs w:val="16"/>
    </w:rPr>
  </w:style>
  <w:style w:type="character" w:styleId="PageNumber">
    <w:name w:val="page number"/>
    <w:semiHidden/>
    <w:rsid w:val="009C102F"/>
  </w:style>
  <w:style w:type="paragraph" w:styleId="BodyText">
    <w:name w:val="Body Text"/>
    <w:basedOn w:val="Normal"/>
    <w:link w:val="BodyTextChar"/>
    <w:rsid w:val="009C102F"/>
  </w:style>
  <w:style w:type="character" w:styleId="Hyperlink">
    <w:name w:val="Hyperlink"/>
    <w:uiPriority w:val="99"/>
    <w:rsid w:val="009C102F"/>
    <w:rPr>
      <w:color w:val="0000FF"/>
      <w:u w:val="single"/>
      <w:lang w:val="en-GB"/>
    </w:rPr>
  </w:style>
  <w:style w:type="character" w:styleId="FollowedHyperlink">
    <w:name w:val="FollowedHyperlink"/>
    <w:semiHidden/>
    <w:rsid w:val="009C102F"/>
    <w:rPr>
      <w:color w:val="FF0000"/>
      <w:u w:val="single"/>
    </w:rPr>
  </w:style>
  <w:style w:type="character" w:styleId="CommentReference">
    <w:name w:val="annotation reference"/>
    <w:semiHidden/>
    <w:rsid w:val="009C102F"/>
    <w:rPr>
      <w:sz w:val="16"/>
      <w:szCs w:val="16"/>
    </w:rPr>
  </w:style>
  <w:style w:type="paragraph" w:styleId="CommentText">
    <w:name w:val="annotation text"/>
    <w:basedOn w:val="Normal"/>
    <w:semiHidden/>
    <w:rsid w:val="009C102F"/>
  </w:style>
  <w:style w:type="paragraph" w:styleId="CommentSubject">
    <w:name w:val="annotation subject"/>
    <w:basedOn w:val="CommentText"/>
    <w:next w:val="CommentText"/>
    <w:semiHidden/>
    <w:rsid w:val="009C102F"/>
    <w:rPr>
      <w:b/>
      <w:bCs/>
    </w:rPr>
  </w:style>
  <w:style w:type="character" w:customStyle="1" w:styleId="Heading1Char">
    <w:name w:val="Heading 1 Char"/>
    <w:link w:val="Heading1"/>
    <w:rsid w:val="009C102F"/>
    <w:rPr>
      <w:rFonts w:ascii="Arial" w:hAnsi="Arial" w:cs="Arial"/>
      <w:sz w:val="36"/>
      <w:szCs w:val="36"/>
      <w:lang w:val="en-GB"/>
    </w:rPr>
  </w:style>
  <w:style w:type="paragraph" w:customStyle="1" w:styleId="B1">
    <w:name w:val="B1"/>
    <w:basedOn w:val="List"/>
    <w:rsid w:val="009C102F"/>
    <w:pPr>
      <w:spacing w:after="180"/>
      <w:jc w:val="left"/>
    </w:pPr>
    <w:rPr>
      <w:lang w:eastAsia="en-US"/>
    </w:rPr>
  </w:style>
  <w:style w:type="paragraph" w:customStyle="1" w:styleId="B2">
    <w:name w:val="B2"/>
    <w:basedOn w:val="List2"/>
    <w:rsid w:val="009C102F"/>
    <w:pPr>
      <w:spacing w:after="180"/>
      <w:jc w:val="left"/>
    </w:pPr>
    <w:rPr>
      <w:lang w:eastAsia="en-US"/>
    </w:rPr>
  </w:style>
  <w:style w:type="paragraph" w:customStyle="1" w:styleId="B3">
    <w:name w:val="B3"/>
    <w:basedOn w:val="List3"/>
    <w:rsid w:val="009C102F"/>
    <w:pPr>
      <w:spacing w:after="180"/>
      <w:jc w:val="left"/>
    </w:pPr>
    <w:rPr>
      <w:lang w:eastAsia="en-US"/>
    </w:rPr>
  </w:style>
  <w:style w:type="paragraph" w:customStyle="1" w:styleId="B4">
    <w:name w:val="B4"/>
    <w:basedOn w:val="List4"/>
    <w:rsid w:val="009C102F"/>
    <w:pPr>
      <w:spacing w:after="180"/>
      <w:jc w:val="left"/>
    </w:pPr>
    <w:rPr>
      <w:lang w:eastAsia="en-US"/>
    </w:rPr>
  </w:style>
  <w:style w:type="paragraph" w:customStyle="1" w:styleId="Proposal">
    <w:name w:val="Proposal"/>
    <w:basedOn w:val="Normal"/>
    <w:rsid w:val="009C102F"/>
    <w:pPr>
      <w:numPr>
        <w:numId w:val="3"/>
      </w:numPr>
      <w:tabs>
        <w:tab w:val="clear" w:pos="1304"/>
        <w:tab w:val="left" w:pos="1701"/>
      </w:tabs>
      <w:ind w:left="1701" w:hanging="1701"/>
    </w:pPr>
    <w:rPr>
      <w:b/>
      <w:bCs/>
    </w:rPr>
  </w:style>
  <w:style w:type="character" w:customStyle="1" w:styleId="BodyTextChar">
    <w:name w:val="Body Text Char"/>
    <w:link w:val="BodyText"/>
    <w:rsid w:val="009C102F"/>
    <w:rPr>
      <w:rFonts w:ascii="Arial" w:hAnsi="Arial"/>
      <w:lang w:val="en-GB"/>
    </w:rPr>
  </w:style>
  <w:style w:type="paragraph" w:customStyle="1" w:styleId="B5">
    <w:name w:val="B5"/>
    <w:basedOn w:val="List5"/>
    <w:rsid w:val="009C102F"/>
    <w:pPr>
      <w:spacing w:after="180"/>
      <w:jc w:val="left"/>
    </w:pPr>
    <w:rPr>
      <w:lang w:eastAsia="en-US"/>
    </w:rPr>
  </w:style>
  <w:style w:type="paragraph" w:customStyle="1" w:styleId="EX">
    <w:name w:val="EX"/>
    <w:basedOn w:val="Normal"/>
    <w:rsid w:val="009C102F"/>
    <w:pPr>
      <w:keepLines/>
      <w:spacing w:after="180"/>
      <w:ind w:left="1702" w:hanging="1418"/>
      <w:jc w:val="left"/>
    </w:pPr>
    <w:rPr>
      <w:lang w:eastAsia="en-US"/>
    </w:rPr>
  </w:style>
  <w:style w:type="paragraph" w:customStyle="1" w:styleId="EW">
    <w:name w:val="EW"/>
    <w:basedOn w:val="EX"/>
    <w:rsid w:val="009C102F"/>
    <w:pPr>
      <w:spacing w:after="0"/>
    </w:pPr>
  </w:style>
  <w:style w:type="paragraph" w:customStyle="1" w:styleId="TAL">
    <w:name w:val="TAL"/>
    <w:basedOn w:val="Normal"/>
    <w:rsid w:val="009C102F"/>
    <w:pPr>
      <w:keepNext/>
      <w:keepLines/>
      <w:spacing w:after="0"/>
      <w:jc w:val="left"/>
    </w:pPr>
    <w:rPr>
      <w:sz w:val="18"/>
      <w:lang w:eastAsia="en-US"/>
    </w:rPr>
  </w:style>
  <w:style w:type="paragraph" w:customStyle="1" w:styleId="TAC">
    <w:name w:val="TAC"/>
    <w:basedOn w:val="TAL"/>
    <w:rsid w:val="009C102F"/>
    <w:pPr>
      <w:jc w:val="center"/>
    </w:pPr>
  </w:style>
  <w:style w:type="paragraph" w:customStyle="1" w:styleId="TAH">
    <w:name w:val="TAH"/>
    <w:basedOn w:val="TAC"/>
    <w:rsid w:val="009C102F"/>
    <w:rPr>
      <w:b/>
    </w:rPr>
  </w:style>
  <w:style w:type="paragraph" w:customStyle="1" w:styleId="TAN">
    <w:name w:val="TAN"/>
    <w:basedOn w:val="TAL"/>
    <w:rsid w:val="009C102F"/>
    <w:pPr>
      <w:ind w:left="851" w:hanging="851"/>
    </w:pPr>
  </w:style>
  <w:style w:type="paragraph" w:customStyle="1" w:styleId="TAR">
    <w:name w:val="TAR"/>
    <w:basedOn w:val="TAL"/>
    <w:rsid w:val="009C102F"/>
    <w:pPr>
      <w:jc w:val="right"/>
    </w:pPr>
  </w:style>
  <w:style w:type="paragraph" w:customStyle="1" w:styleId="TH">
    <w:name w:val="TH"/>
    <w:basedOn w:val="Normal"/>
    <w:rsid w:val="009C102F"/>
    <w:pPr>
      <w:keepNext/>
      <w:keepLines/>
      <w:spacing w:before="60" w:after="180"/>
      <w:jc w:val="center"/>
    </w:pPr>
    <w:rPr>
      <w:b/>
      <w:lang w:eastAsia="en-US"/>
    </w:rPr>
  </w:style>
  <w:style w:type="paragraph" w:customStyle="1" w:styleId="TF">
    <w:name w:val="TF"/>
    <w:basedOn w:val="TH"/>
    <w:rsid w:val="009C102F"/>
    <w:pPr>
      <w:keepNext w:val="0"/>
      <w:spacing w:before="0" w:after="240"/>
    </w:pPr>
  </w:style>
  <w:style w:type="paragraph" w:customStyle="1" w:styleId="TT">
    <w:name w:val="TT"/>
    <w:basedOn w:val="Heading1"/>
    <w:next w:val="Normal"/>
    <w:rsid w:val="009C102F"/>
    <w:pPr>
      <w:numPr>
        <w:numId w:val="0"/>
      </w:numPr>
      <w:ind w:left="1134" w:hanging="1134"/>
      <w:outlineLvl w:val="9"/>
    </w:pPr>
    <w:rPr>
      <w:rFonts w:cs="Times New Roman"/>
      <w:szCs w:val="20"/>
      <w:lang w:eastAsia="en-US"/>
    </w:rPr>
  </w:style>
  <w:style w:type="paragraph" w:customStyle="1" w:styleId="ZA">
    <w:name w:val="ZA"/>
    <w:rsid w:val="009C10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C10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C102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C10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C102F"/>
  </w:style>
  <w:style w:type="paragraph" w:customStyle="1" w:styleId="ZH">
    <w:name w:val="ZH"/>
    <w:rsid w:val="009C102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C10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C102F"/>
    <w:pPr>
      <w:framePr w:hRule="auto" w:wrap="notBeside" w:y="852"/>
    </w:pPr>
    <w:rPr>
      <w:i w:val="0"/>
      <w:sz w:val="40"/>
    </w:rPr>
  </w:style>
  <w:style w:type="paragraph" w:customStyle="1" w:styleId="ZU">
    <w:name w:val="ZU"/>
    <w:rsid w:val="009C10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C102F"/>
    <w:pPr>
      <w:framePr w:wrap="notBeside" w:y="16161"/>
    </w:pPr>
  </w:style>
  <w:style w:type="paragraph" w:customStyle="1" w:styleId="FP">
    <w:name w:val="FP"/>
    <w:basedOn w:val="Normal"/>
    <w:rsid w:val="009C102F"/>
    <w:pPr>
      <w:spacing w:after="0"/>
      <w:jc w:val="left"/>
    </w:pPr>
    <w:rPr>
      <w:lang w:eastAsia="en-US"/>
    </w:rPr>
  </w:style>
  <w:style w:type="paragraph" w:customStyle="1" w:styleId="Observation">
    <w:name w:val="Observation"/>
    <w:basedOn w:val="Proposal"/>
    <w:qFormat/>
    <w:rsid w:val="009C102F"/>
    <w:pPr>
      <w:numPr>
        <w:numId w:val="13"/>
      </w:numPr>
      <w:ind w:left="1701" w:hanging="1701"/>
    </w:pPr>
  </w:style>
  <w:style w:type="paragraph" w:styleId="TableofFigures">
    <w:name w:val="table of figures"/>
    <w:basedOn w:val="Normal"/>
    <w:next w:val="Normal"/>
    <w:uiPriority w:val="99"/>
    <w:rsid w:val="009C102F"/>
    <w:pPr>
      <w:ind w:left="1418" w:hanging="1418"/>
      <w:jc w:val="left"/>
    </w:pPr>
    <w:rPr>
      <w:b/>
    </w:rPr>
  </w:style>
  <w:style w:type="paragraph" w:customStyle="1" w:styleId="CRCoverPage">
    <w:name w:val="CR Cover Page"/>
    <w:rsid w:val="009C102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ordud\Desktop\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5NUHHDQN7SK2-1476151046-22390</_dlc_DocId>
    <_dlc_DocIdUrl xmlns="f166a696-7b5b-4ccd-9f0c-ffde0cceec81">
      <Url>https://ericsson.sharepoint.com/sites/star/_layouts/15/DocIdRedir.aspx?ID=5NUHHDQN7SK2-1476151046-22390</Url>
      <Description>5NUHHDQN7SK2-1476151046-22390</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92349-7031-4042-8403-1B7B27AD8E59}">
  <ds:schemaRefs>
    <ds:schemaRef ds:uri="Microsoft.SharePoint.Taxonomy.ContentTypeSync"/>
  </ds:schemaRefs>
</ds:datastoreItem>
</file>

<file path=customXml/itemProps2.xml><?xml version="1.0" encoding="utf-8"?>
<ds:datastoreItem xmlns:ds="http://schemas.openxmlformats.org/officeDocument/2006/customXml" ds:itemID="{12555912-6FF4-4AB5-A572-C78BD7252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F39C16-E6FE-48E9-8AAE-B36A1B6A9B2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C77DDDF-1098-4471-A8CD-02EECDB0CF12}">
  <ds:schemaRefs>
    <ds:schemaRef ds:uri="http://schemas.microsoft.com/sharepoint/v3/contenttype/forms"/>
  </ds:schemaRefs>
</ds:datastoreItem>
</file>

<file path=customXml/itemProps5.xml><?xml version="1.0" encoding="utf-8"?>
<ds:datastoreItem xmlns:ds="http://schemas.openxmlformats.org/officeDocument/2006/customXml" ds:itemID="{9B086536-FD37-45B1-9312-EB70A5217C27}">
  <ds:schemaRefs>
    <ds:schemaRef ds:uri="http://schemas.microsoft.com/sharepoint/events"/>
  </ds:schemaRefs>
</ds:datastoreItem>
</file>

<file path=customXml/itemProps6.xml><?xml version="1.0" encoding="utf-8"?>
<ds:datastoreItem xmlns:ds="http://schemas.openxmlformats.org/officeDocument/2006/customXml" ds:itemID="{290C70BA-E0F0-3A49-B34D-284406AB7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C:\Users\etordud\Desktop\contributions\R2-18xxxxx - Contribution Template.dotx</Template>
  <TotalTime>1</TotalTime>
  <Pages>2</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Henrik Enbuske</cp:lastModifiedBy>
  <cp:revision>37</cp:revision>
  <cp:lastPrinted>2008-01-31T06:09:00Z</cp:lastPrinted>
  <dcterms:created xsi:type="dcterms:W3CDTF">2018-04-30T08:44:00Z</dcterms:created>
  <dcterms:modified xsi:type="dcterms:W3CDTF">2018-05-10T16:17:00Z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_dlc_DocIdItemGuid">
    <vt:lpwstr>5d5b0a32-3e41-420f-b3be-6f14b72ef9ac</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